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5E6F7" w14:textId="77777777" w:rsidR="00754EAF" w:rsidRDefault="00754EAF" w:rsidP="00754EAF">
      <w:pPr>
        <w:pStyle w:val="Default"/>
        <w:jc w:val="center"/>
        <w:rPr>
          <w:b/>
          <w:bCs/>
        </w:rPr>
      </w:pPr>
      <w:r>
        <w:rPr>
          <w:b/>
          <w:bCs/>
        </w:rPr>
        <w:t>Verslag overleg van 11/12/2025 tussen de</w:t>
      </w:r>
      <w:r>
        <w:rPr>
          <w:b/>
          <w:bCs/>
        </w:rPr>
        <w:br/>
        <w:t>Overleggroep slachtoffers-kerk en een kerkelijke vertegenwoordiging.</w:t>
      </w:r>
    </w:p>
    <w:p w14:paraId="2C0A7A42" w14:textId="77777777" w:rsidR="00754EAF" w:rsidRDefault="00754EAF" w:rsidP="00754EAF">
      <w:pPr>
        <w:pStyle w:val="Default"/>
      </w:pPr>
    </w:p>
    <w:p w14:paraId="2900F85D" w14:textId="77777777" w:rsidR="00754EAF" w:rsidRDefault="00754EAF" w:rsidP="00754EAF">
      <w:pPr>
        <w:pStyle w:val="Default"/>
      </w:pPr>
      <w:r>
        <w:t>Volgende punten werden aangebracht en toegelicht door de overleggroep slachtoffers kerk met de vraag deze in te passen in het kerkelijke beleid:</w:t>
      </w:r>
    </w:p>
    <w:p w14:paraId="2544DF14" w14:textId="77777777" w:rsidR="00754EAF" w:rsidRDefault="00754EAF" w:rsidP="00754EAF">
      <w:pPr>
        <w:pStyle w:val="Default"/>
      </w:pPr>
    </w:p>
    <w:p w14:paraId="5E2ECD31" w14:textId="77777777" w:rsidR="00754EAF" w:rsidRDefault="00754EAF" w:rsidP="00754EAF">
      <w:pPr>
        <w:pStyle w:val="Default"/>
      </w:pPr>
      <w:r>
        <w:t>1. Toekenning van 3.000€ voor psychotherapeutische zorg aan</w:t>
      </w:r>
      <w:r>
        <w:br/>
        <w:t xml:space="preserve">- alle slachtoffers met melding aan de commissie </w:t>
      </w:r>
      <w:proofErr w:type="spellStart"/>
      <w:r>
        <w:t>Halsberge</w:t>
      </w:r>
      <w:proofErr w:type="spellEnd"/>
      <w:r>
        <w:t xml:space="preserve">, het centrum voor arbitrage en de opvangpunten van de kerk die als ‘geloofwaardig’ werden/worden beschouwd, dus ook deze waarvoor geen dading werd afgesloten. </w:t>
      </w:r>
      <w:r>
        <w:br/>
        <w:t>- de meldingen aan de commissie Adriaenssens die geen afhandeling kenden wegens inbeslagname op 24/06/2010</w:t>
      </w:r>
      <w:r>
        <w:br/>
        <w:t xml:space="preserve">- slachtoffers met afgesloten gerechtelijke procedures met een vaststelling van seksueel misbruik in kerkelijke/pastorale relaties </w:t>
      </w:r>
      <w:r>
        <w:br/>
        <w:t xml:space="preserve">- andere door de kerk in haar eerste verslag over seksueel misbruik (zie </w:t>
      </w:r>
      <w:proofErr w:type="spellStart"/>
      <w:r>
        <w:t>kerknet</w:t>
      </w:r>
      <w:proofErr w:type="spellEnd"/>
      <w:r>
        <w:t>) opgenomen slachtoffers</w:t>
      </w:r>
    </w:p>
    <w:p w14:paraId="4482C337" w14:textId="77777777" w:rsidR="00754EAF" w:rsidRDefault="00754EAF" w:rsidP="00754EAF">
      <w:pPr>
        <w:pStyle w:val="Default"/>
      </w:pPr>
      <w:r>
        <w:t xml:space="preserve">De Overleggroep slachtoffers-kerk is akkoord met de voorwaarden die in de voorgestelde overeenkomst </w:t>
      </w:r>
      <w:proofErr w:type="spellStart"/>
      <w:r>
        <w:t>mbt</w:t>
      </w:r>
      <w:proofErr w:type="spellEnd"/>
      <w:r>
        <w:t xml:space="preserve"> de 3.000€ worden bepaald maar zal verder in overleg gaan als niet alle voormelde slachtoffergroepen in de regeling van de 3.000€ worden opgenomen.</w:t>
      </w:r>
    </w:p>
    <w:p w14:paraId="6787FCD4" w14:textId="77777777" w:rsidR="00754EAF" w:rsidRDefault="00754EAF" w:rsidP="00754EAF">
      <w:pPr>
        <w:pStyle w:val="Default"/>
      </w:pPr>
    </w:p>
    <w:p w14:paraId="66FB47C6" w14:textId="77777777" w:rsidR="00754EAF" w:rsidRDefault="00754EAF" w:rsidP="00754EAF">
      <w:pPr>
        <w:pStyle w:val="Default"/>
      </w:pPr>
      <w:r>
        <w:t xml:space="preserve">2. De kerk wordt uitgenodigd om meer dan bij ‘Godvergeten’ het geval was te reageren op de eenzijdige anti-kerkelijke benadering met uitsluiting van de grote groep door de kerk erkende en tegemoet gekomen slachtoffers, wat nu ook dreigt te gebeuren met de opvolgingsdocumentaire van Godvergeten. Van de kerk wordt verwacht dat zij, in het belang van alle slachtoffers, snel en gevat te reageren </w:t>
      </w:r>
      <w:proofErr w:type="spellStart"/>
      <w:r>
        <w:t>tav</w:t>
      </w:r>
      <w:proofErr w:type="spellEnd"/>
      <w:r>
        <w:t xml:space="preserve"> de negatie of minimalisering van zij doet en van wat mede door de Overleggroep slachtoffers-kerk is tot stand gekomen.</w:t>
      </w:r>
    </w:p>
    <w:p w14:paraId="50FD734F" w14:textId="77777777" w:rsidR="00754EAF" w:rsidRDefault="00754EAF" w:rsidP="00754EAF">
      <w:pPr>
        <w:pStyle w:val="Default"/>
      </w:pPr>
    </w:p>
    <w:p w14:paraId="263D8B9F" w14:textId="77777777" w:rsidR="00754EAF" w:rsidRDefault="00754EAF" w:rsidP="00754EAF">
      <w:pPr>
        <w:pStyle w:val="Default"/>
      </w:pPr>
      <w:r>
        <w:t>3. De Overleggroep slachtoffers-kerk zal een klacht neer leggen bij de Raad voor Journalistiek tegen de VRT voor de eenzijdige en exclusieve verslaggeving in het journaal en de Afspraak van 10/12/2025 over het pausbezoek. Zij willen daarbij ook nagaan in welke mate de overhandiging van een brief aan de paus waarin het ontslag van aartsbisschop Luc Terlinden gevraagd wordt tot het ‘scenario’ van de opvolgingsdocumentaire van Godvergeten behoorde, zonder dat andere leden en delegatieleidster daarvan op de hoogte waren en zo voor schut gezet werden.</w:t>
      </w:r>
    </w:p>
    <w:p w14:paraId="22221826" w14:textId="77777777" w:rsidR="00754EAF" w:rsidRDefault="00754EAF" w:rsidP="00754EAF">
      <w:pPr>
        <w:pStyle w:val="Default"/>
      </w:pPr>
    </w:p>
    <w:p w14:paraId="110524ED" w14:textId="77777777" w:rsidR="00754EAF" w:rsidRDefault="00754EAF" w:rsidP="00754EAF">
      <w:pPr>
        <w:pStyle w:val="Default"/>
      </w:pPr>
      <w:r>
        <w:t xml:space="preserve">4. De Overleggroep stelt met tevredenheid vast dat door het aartsbisdom een medewerkster werd aangeworven voor de uitwerking en toepassing van een herstel-, preventie en </w:t>
      </w:r>
      <w:proofErr w:type="spellStart"/>
      <w:r>
        <w:t>safeguardingsbeleid</w:t>
      </w:r>
      <w:proofErr w:type="spellEnd"/>
      <w:r>
        <w:t>.</w:t>
      </w:r>
    </w:p>
    <w:p w14:paraId="0D6657A4" w14:textId="77777777" w:rsidR="00754EAF" w:rsidRDefault="00754EAF" w:rsidP="00754EAF">
      <w:pPr>
        <w:pStyle w:val="Default"/>
      </w:pPr>
    </w:p>
    <w:p w14:paraId="2A3CE341" w14:textId="77777777" w:rsidR="00754EAF" w:rsidRDefault="00754EAF" w:rsidP="00754EAF">
      <w:pPr>
        <w:pStyle w:val="Default"/>
      </w:pPr>
      <w:r>
        <w:t xml:space="preserve">5. De Overleggroep nodigt de kerk met grote dringendheid uit werk te maken van en in de budgettaire middelen te voorzien voor een onderzoek naar de historische gronden voor het ontstaan van misbruik, voor  het gedetailleerd in kaart brengen ervan op een tijdslijn en locatie en voor het nagaan van de wijze waarop het misbruik werd ingedekt, in de doofpot gestopt of door overplaatsingen werd verschoven en inadequaat opgevolgd. De opbouw van een database is hiervoor essentieel. Het opsporen, vrijmaken en integreren </w:t>
      </w:r>
      <w:r>
        <w:lastRenderedPageBreak/>
        <w:t xml:space="preserve">van de database van de commissie Adriaenssens is hierin een eerste stap. Het voor de Commissie Adriaenssens voorziene budget door de </w:t>
      </w:r>
      <w:proofErr w:type="spellStart"/>
      <w:r>
        <w:t>KULeuven</w:t>
      </w:r>
      <w:proofErr w:type="spellEnd"/>
      <w:r>
        <w:t xml:space="preserve"> om zowel de professor als enkele medewerkers een periode vrij te maken voor hun commissiewerk dient beschouwd als een ‘provisie’ die moet geactiveerd worden in de opbouw van een autonoom onderzoekscentrum binnen de </w:t>
      </w:r>
      <w:proofErr w:type="spellStart"/>
      <w:r>
        <w:t>KULeuven</w:t>
      </w:r>
      <w:proofErr w:type="spellEnd"/>
      <w:r>
        <w:t xml:space="preserve"> dat een begin kan maken aan dit historisch onderzoek. </w:t>
      </w:r>
    </w:p>
    <w:p w14:paraId="7CE702AF" w14:textId="77777777" w:rsidR="00754EAF" w:rsidRDefault="00754EAF" w:rsidP="00754EAF">
      <w:pPr>
        <w:pStyle w:val="Default"/>
      </w:pPr>
    </w:p>
    <w:p w14:paraId="455EFE1E" w14:textId="77777777" w:rsidR="00754EAF" w:rsidRDefault="00754EAF" w:rsidP="00754EAF">
      <w:pPr>
        <w:pStyle w:val="Default"/>
      </w:pPr>
      <w:r>
        <w:t xml:space="preserve">6. Aan de kerk en </w:t>
      </w:r>
      <w:proofErr w:type="spellStart"/>
      <w:r>
        <w:t>Dignity</w:t>
      </w:r>
      <w:proofErr w:type="spellEnd"/>
      <w:r>
        <w:t xml:space="preserve"> in overleg met Moderate wordt gevraagd om de volgende actoren in de behartiging van het slachtofferbelang in een bespreking samen te brengen met als doel de punten, eisen, verwachtingen </w:t>
      </w:r>
      <w:proofErr w:type="spellStart"/>
      <w:r>
        <w:t>tav</w:t>
      </w:r>
      <w:proofErr w:type="spellEnd"/>
      <w:r>
        <w:t xml:space="preserve"> de kerk te bepalen waarover men akkoord is en waar men gezamenlijk wil voor optreden, met het behoud van de vrijheid om zich in te zetten voor datgene waarover geen akkoord bestaat of gevonden wordt. Volgende vier actoren dienen hierop uitgenodigd te worden, met telkens maximum 2 personen per afvaardiging:</w:t>
      </w:r>
    </w:p>
    <w:p w14:paraId="68479931" w14:textId="77777777" w:rsidR="00754EAF" w:rsidRDefault="00754EAF" w:rsidP="00754EAF">
      <w:pPr>
        <w:pStyle w:val="Default"/>
      </w:pPr>
      <w:r>
        <w:t>- Overleggroep slachtoffers-kerk</w:t>
      </w:r>
      <w:r>
        <w:br/>
        <w:t>- VZW Mensenrechten in de kerk</w:t>
      </w:r>
      <w:r>
        <w:br/>
        <w:t>- De tien ondertekenaars van de brief aan de paus</w:t>
      </w:r>
      <w:r>
        <w:br/>
        <w:t>- De vijf die deze brief niet ondertekend hebben</w:t>
      </w:r>
    </w:p>
    <w:p w14:paraId="1DCCD3E8" w14:textId="77777777" w:rsidR="00754EAF" w:rsidRDefault="00754EAF" w:rsidP="00754EAF">
      <w:pPr>
        <w:pStyle w:val="Default"/>
      </w:pPr>
    </w:p>
    <w:p w14:paraId="55EA1C5C" w14:textId="77777777" w:rsidR="00754EAF" w:rsidRDefault="00754EAF" w:rsidP="00754EAF">
      <w:pPr>
        <w:pStyle w:val="Default"/>
      </w:pPr>
      <w:r>
        <w:t xml:space="preserve">7. Afpunten van de lijst van de 475 slachtoffers met melding aan de commissie Adriaenssens en de lijst van de commissie </w:t>
      </w:r>
      <w:proofErr w:type="spellStart"/>
      <w:r>
        <w:t>Halsberge</w:t>
      </w:r>
      <w:proofErr w:type="spellEnd"/>
      <w:r>
        <w:t xml:space="preserve">, het Centrum voor Arbitrage en de Opvangpunten van de kerk, zodat duidelijk wordt hoeveel van de 475 eerste meldingen van misbruik zich om begrijpelijke redenen, wegens totale vertrouwensbreuk door een intentioneel ongeldige inbeslagname ervan op 24/06/2010, noch door het gerecht noch door de kerk (wegens ontbreken contactgegevens) zijn opgevangen en erkend. </w:t>
      </w:r>
    </w:p>
    <w:p w14:paraId="114ECE4A" w14:textId="77777777" w:rsidR="00754EAF" w:rsidRDefault="00754EAF" w:rsidP="00754EAF">
      <w:pPr>
        <w:pStyle w:val="Default"/>
      </w:pPr>
    </w:p>
    <w:p w14:paraId="174CB0B2" w14:textId="77777777" w:rsidR="00754EAF" w:rsidRDefault="00754EAF" w:rsidP="00754EAF">
      <w:pPr>
        <w:pStyle w:val="Default"/>
      </w:pPr>
      <w:r>
        <w:t>8. Op maandag 15/12/2025 gaan er twee sessies door van de parlementaire onderzoekscommissie Operatie kelk. Allicht zijn dat de laatste sessies waarbij de opmaak van het verslag dient goedgekeurd en aan het parlement voorgelegd. Omdat er een bericht kwam dat mogelijks, omwille van interne tegenspraak de oplevering van het eindverslag van de commissie zou uitgesteld worden tot het krokusverlof of zelfs het paasverlof, vraagt de Overleggroep slachtoffers-kerk aan de kerk om duidelijk maken wat hun opvang, erkenning en tegemoetkoming is aan de slachtoffers. Zij vragen om onmiddellijk een oproep te doen aan de andere sectoren sport, cultuur en onderwijs om werk te maken van minstens dezelfde regelingen als de kerk op vrijwillige basis voor verjaarde feiten van seksueel misbruik heeft tot stand gebracht. De kerk moet zich hier uitdrukkelijk als exemplarisch aandienen voor alle andere sectoren die met verjaard seksueel misbruik  te maken hebben om dan samen met deze andere sectoren de adviezen van de parlementaire onderzoekscommissie ter hand te nemen en de wettelijke omzetting ervan te volgen.</w:t>
      </w:r>
    </w:p>
    <w:p w14:paraId="74235EE6" w14:textId="77777777" w:rsidR="00754EAF" w:rsidRDefault="00754EAF" w:rsidP="00754EAF">
      <w:pPr>
        <w:pStyle w:val="Default"/>
      </w:pPr>
    </w:p>
    <w:p w14:paraId="0BFC8D47" w14:textId="77777777" w:rsidR="00754EAF" w:rsidRDefault="00754EAF" w:rsidP="00754EAF">
      <w:pPr>
        <w:pStyle w:val="Default"/>
      </w:pPr>
      <w:r>
        <w:t xml:space="preserve">9. De Overleggroep slachtoffers-kerk vraagt ook eerherstel voor Ludo Martens door de </w:t>
      </w:r>
      <w:proofErr w:type="spellStart"/>
      <w:r>
        <w:t>KULeuven</w:t>
      </w:r>
      <w:proofErr w:type="spellEnd"/>
      <w:r>
        <w:t xml:space="preserve"> voor zijn uitsluiting van inschrijving voor het vierde jaar geneeskunde in 1968/1969 omdat hij als hoofdredacteur van Ons Leven op 03/02/1967 twee artikels had laten verschijnen over pedofilie door priesters. Dit werd door vice-rector Maertens beschouwd als ‘in tegenspraak met de christelijke ethiek, met het verbod zich voor een volgend jaar in te schrijven aan KUL. Dit werd bevestigd door een speciale academische </w:t>
      </w:r>
      <w:r>
        <w:lastRenderedPageBreak/>
        <w:t xml:space="preserve">raad omwille van ‘de u welbekende redenen’, </w:t>
      </w:r>
      <w:proofErr w:type="spellStart"/>
      <w:r>
        <w:t>dwz</w:t>
      </w:r>
      <w:proofErr w:type="spellEnd"/>
      <w:r>
        <w:t xml:space="preserve"> de ‘doofpot van de ‘christelijke ethiek’ die met de zaak Van </w:t>
      </w:r>
      <w:proofErr w:type="spellStart"/>
      <w:r>
        <w:t>Gheluwe</w:t>
      </w:r>
      <w:proofErr w:type="spellEnd"/>
      <w:r>
        <w:t xml:space="preserve"> werd open gelegd. De vraag naar erkenning van de moed van hoofdredacteur Ludo Martens en eerherstel voor z’n uitsluiting van inschrijving moeten van de huidige KUL-rector een positief antwoord krijgen. Bisschop-referent voor de </w:t>
      </w:r>
      <w:proofErr w:type="spellStart"/>
      <w:r>
        <w:t>KULeuven</w:t>
      </w:r>
      <w:proofErr w:type="spellEnd"/>
      <w:r>
        <w:t xml:space="preserve"> namens de bisschoppenconferentie , Johan Bonny, zal daarvoor aangesproken worden.</w:t>
      </w:r>
    </w:p>
    <w:p w14:paraId="72C489AC" w14:textId="77777777" w:rsidR="00754EAF" w:rsidRDefault="00754EAF" w:rsidP="00754EAF">
      <w:pPr>
        <w:pStyle w:val="Default"/>
      </w:pPr>
    </w:p>
    <w:p w14:paraId="78E2841E" w14:textId="77777777" w:rsidR="00754EAF" w:rsidRDefault="00754EAF" w:rsidP="00754EAF">
      <w:pPr>
        <w:pStyle w:val="Default"/>
      </w:pPr>
      <w:r>
        <w:t xml:space="preserve">Jan Hertogen, </w:t>
      </w:r>
    </w:p>
    <w:p w14:paraId="24F35DD3" w14:textId="77777777" w:rsidR="00754EAF" w:rsidRDefault="00754EAF" w:rsidP="00754EAF">
      <w:pPr>
        <w:pStyle w:val="Default"/>
      </w:pPr>
      <w:r>
        <w:t>Namens de Overleggroep slachtoffers-kerk</w:t>
      </w:r>
    </w:p>
    <w:p w14:paraId="276322EC" w14:textId="77777777" w:rsidR="00754EAF" w:rsidRDefault="00754EAF" w:rsidP="00754EAF">
      <w:pPr>
        <w:pStyle w:val="Default"/>
      </w:pPr>
      <w:r>
        <w:t xml:space="preserve">info werkwijze Overleggroep, vragen, voorstellen voor overleg, zie </w:t>
      </w:r>
      <w:hyperlink r:id="rId4" w:history="1">
        <w:r>
          <w:rPr>
            <w:rStyle w:val="Hyperlink"/>
          </w:rPr>
          <w:t>jan@hertogen.be</w:t>
        </w:r>
      </w:hyperlink>
    </w:p>
    <w:p w14:paraId="213F8536" w14:textId="77777777" w:rsidR="00754EAF" w:rsidRDefault="00754EAF" w:rsidP="00754EAF">
      <w:pPr>
        <w:pStyle w:val="Default"/>
      </w:pPr>
      <w:hyperlink r:id="rId5" w:history="1">
        <w:r>
          <w:rPr>
            <w:rStyle w:val="Hyperlink"/>
          </w:rPr>
          <w:t>www.operatiekelk.be</w:t>
        </w:r>
      </w:hyperlink>
    </w:p>
    <w:p w14:paraId="0882DEDA" w14:textId="1CE63B6A" w:rsidR="00AD0C38" w:rsidRDefault="00754EAF" w:rsidP="00754EAF">
      <w:r>
        <w:br/>
      </w:r>
    </w:p>
    <w:sectPr w:rsidR="00AD0C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AF"/>
    <w:rsid w:val="0070312F"/>
    <w:rsid w:val="00754EAF"/>
    <w:rsid w:val="008946F6"/>
    <w:rsid w:val="00AD0C38"/>
    <w:rsid w:val="00E677A5"/>
    <w:rsid w:val="00F00D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8BF9B"/>
  <w15:chartTrackingRefBased/>
  <w15:docId w15:val="{99922D7B-C8EC-4E7C-B29C-BD34C00E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4EAF"/>
    <w:pPr>
      <w:spacing w:after="0" w:line="240" w:lineRule="auto"/>
    </w:pPr>
    <w:rPr>
      <w:rFonts w:ascii="Aptos" w:hAnsi="Aptos" w:cs="Aptos"/>
      <w:kern w:val="0"/>
    </w:rPr>
  </w:style>
  <w:style w:type="paragraph" w:styleId="Kop1">
    <w:name w:val="heading 1"/>
    <w:basedOn w:val="Standaard"/>
    <w:next w:val="Standaard"/>
    <w:link w:val="Kop1Char"/>
    <w:uiPriority w:val="9"/>
    <w:qFormat/>
    <w:rsid w:val="00754E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Kop2">
    <w:name w:val="heading 2"/>
    <w:basedOn w:val="Standaard"/>
    <w:next w:val="Standaard"/>
    <w:link w:val="Kop2Char"/>
    <w:uiPriority w:val="9"/>
    <w:semiHidden/>
    <w:unhideWhenUsed/>
    <w:qFormat/>
    <w:rsid w:val="00754E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Kop3">
    <w:name w:val="heading 3"/>
    <w:basedOn w:val="Standaard"/>
    <w:next w:val="Standaard"/>
    <w:link w:val="Kop3Char"/>
    <w:uiPriority w:val="9"/>
    <w:semiHidden/>
    <w:unhideWhenUsed/>
    <w:qFormat/>
    <w:rsid w:val="00754EA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Kop4">
    <w:name w:val="heading 4"/>
    <w:basedOn w:val="Standaard"/>
    <w:next w:val="Standaard"/>
    <w:link w:val="Kop4Char"/>
    <w:uiPriority w:val="9"/>
    <w:semiHidden/>
    <w:unhideWhenUsed/>
    <w:qFormat/>
    <w:rsid w:val="00754EAF"/>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Kop5">
    <w:name w:val="heading 5"/>
    <w:basedOn w:val="Standaard"/>
    <w:next w:val="Standaard"/>
    <w:link w:val="Kop5Char"/>
    <w:uiPriority w:val="9"/>
    <w:semiHidden/>
    <w:unhideWhenUsed/>
    <w:qFormat/>
    <w:rsid w:val="00754EAF"/>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Kop6">
    <w:name w:val="heading 6"/>
    <w:basedOn w:val="Standaard"/>
    <w:next w:val="Standaard"/>
    <w:link w:val="Kop6Char"/>
    <w:uiPriority w:val="9"/>
    <w:semiHidden/>
    <w:unhideWhenUsed/>
    <w:qFormat/>
    <w:rsid w:val="00754EAF"/>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Kop7">
    <w:name w:val="heading 7"/>
    <w:basedOn w:val="Standaard"/>
    <w:next w:val="Standaard"/>
    <w:link w:val="Kop7Char"/>
    <w:uiPriority w:val="9"/>
    <w:semiHidden/>
    <w:unhideWhenUsed/>
    <w:qFormat/>
    <w:rsid w:val="00754EAF"/>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Kop8">
    <w:name w:val="heading 8"/>
    <w:basedOn w:val="Standaard"/>
    <w:next w:val="Standaard"/>
    <w:link w:val="Kop8Char"/>
    <w:uiPriority w:val="9"/>
    <w:semiHidden/>
    <w:unhideWhenUsed/>
    <w:qFormat/>
    <w:rsid w:val="00754EAF"/>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Kop9">
    <w:name w:val="heading 9"/>
    <w:basedOn w:val="Standaard"/>
    <w:next w:val="Standaard"/>
    <w:link w:val="Kop9Char"/>
    <w:uiPriority w:val="9"/>
    <w:semiHidden/>
    <w:unhideWhenUsed/>
    <w:qFormat/>
    <w:rsid w:val="00754EAF"/>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4E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4E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4E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4E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4E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4E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4E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4E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4EAF"/>
    <w:rPr>
      <w:rFonts w:eastAsiaTheme="majorEastAsia" w:cstheme="majorBidi"/>
      <w:color w:val="272727" w:themeColor="text1" w:themeTint="D8"/>
    </w:rPr>
  </w:style>
  <w:style w:type="paragraph" w:styleId="Titel">
    <w:name w:val="Title"/>
    <w:basedOn w:val="Standaard"/>
    <w:next w:val="Standaard"/>
    <w:link w:val="TitelChar"/>
    <w:uiPriority w:val="10"/>
    <w:qFormat/>
    <w:rsid w:val="00754EA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4E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4EA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OndertitelChar">
    <w:name w:val="Ondertitel Char"/>
    <w:basedOn w:val="Standaardalinea-lettertype"/>
    <w:link w:val="Ondertitel"/>
    <w:uiPriority w:val="11"/>
    <w:rsid w:val="00754E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4EAF"/>
    <w:pPr>
      <w:spacing w:before="160" w:after="160" w:line="278" w:lineRule="auto"/>
      <w:jc w:val="center"/>
    </w:pPr>
    <w:rPr>
      <w:rFonts w:asciiTheme="minorHAnsi" w:hAnsiTheme="minorHAnsi" w:cstheme="minorBidi"/>
      <w:i/>
      <w:iCs/>
      <w:color w:val="404040" w:themeColor="text1" w:themeTint="BF"/>
      <w:kern w:val="2"/>
    </w:rPr>
  </w:style>
  <w:style w:type="character" w:customStyle="1" w:styleId="CitaatChar">
    <w:name w:val="Citaat Char"/>
    <w:basedOn w:val="Standaardalinea-lettertype"/>
    <w:link w:val="Citaat"/>
    <w:uiPriority w:val="29"/>
    <w:rsid w:val="00754EAF"/>
    <w:rPr>
      <w:i/>
      <w:iCs/>
      <w:color w:val="404040" w:themeColor="text1" w:themeTint="BF"/>
    </w:rPr>
  </w:style>
  <w:style w:type="paragraph" w:styleId="Lijstalinea">
    <w:name w:val="List Paragraph"/>
    <w:basedOn w:val="Standaard"/>
    <w:uiPriority w:val="34"/>
    <w:qFormat/>
    <w:rsid w:val="00754EAF"/>
    <w:pPr>
      <w:spacing w:after="160" w:line="278" w:lineRule="auto"/>
      <w:ind w:left="720"/>
      <w:contextualSpacing/>
    </w:pPr>
    <w:rPr>
      <w:rFonts w:asciiTheme="minorHAnsi" w:hAnsiTheme="minorHAnsi" w:cstheme="minorBidi"/>
      <w:kern w:val="2"/>
    </w:rPr>
  </w:style>
  <w:style w:type="character" w:styleId="Intensievebenadrukking">
    <w:name w:val="Intense Emphasis"/>
    <w:basedOn w:val="Standaardalinea-lettertype"/>
    <w:uiPriority w:val="21"/>
    <w:qFormat/>
    <w:rsid w:val="00754EAF"/>
    <w:rPr>
      <w:i/>
      <w:iCs/>
      <w:color w:val="0F4761" w:themeColor="accent1" w:themeShade="BF"/>
    </w:rPr>
  </w:style>
  <w:style w:type="paragraph" w:styleId="Duidelijkcitaat">
    <w:name w:val="Intense Quote"/>
    <w:basedOn w:val="Standaard"/>
    <w:next w:val="Standaard"/>
    <w:link w:val="DuidelijkcitaatChar"/>
    <w:uiPriority w:val="30"/>
    <w:qFormat/>
    <w:rsid w:val="00754EA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DuidelijkcitaatChar">
    <w:name w:val="Duidelijk citaat Char"/>
    <w:basedOn w:val="Standaardalinea-lettertype"/>
    <w:link w:val="Duidelijkcitaat"/>
    <w:uiPriority w:val="30"/>
    <w:rsid w:val="00754EAF"/>
    <w:rPr>
      <w:i/>
      <w:iCs/>
      <w:color w:val="0F4761" w:themeColor="accent1" w:themeShade="BF"/>
    </w:rPr>
  </w:style>
  <w:style w:type="character" w:styleId="Intensieveverwijzing">
    <w:name w:val="Intense Reference"/>
    <w:basedOn w:val="Standaardalinea-lettertype"/>
    <w:uiPriority w:val="32"/>
    <w:qFormat/>
    <w:rsid w:val="00754EAF"/>
    <w:rPr>
      <w:b/>
      <w:bCs/>
      <w:smallCaps/>
      <w:color w:val="0F4761" w:themeColor="accent1" w:themeShade="BF"/>
      <w:spacing w:val="5"/>
    </w:rPr>
  </w:style>
  <w:style w:type="character" w:styleId="Hyperlink">
    <w:name w:val="Hyperlink"/>
    <w:basedOn w:val="Standaardalinea-lettertype"/>
    <w:uiPriority w:val="99"/>
    <w:semiHidden/>
    <w:unhideWhenUsed/>
    <w:rsid w:val="00754EAF"/>
    <w:rPr>
      <w:color w:val="467886"/>
      <w:u w:val="single"/>
    </w:rPr>
  </w:style>
  <w:style w:type="paragraph" w:customStyle="1" w:styleId="Default">
    <w:name w:val="Default"/>
    <w:basedOn w:val="Standaard"/>
    <w:rsid w:val="00754EAF"/>
    <w:pPr>
      <w:autoSpaceDE w:val="0"/>
      <w:autoSpaceDN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61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peratiekelk.be" TargetMode="External"/><Relationship Id="rId4" Type="http://schemas.openxmlformats.org/officeDocument/2006/relationships/hyperlink" Target="mailto:jan@hertogen.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1048</Words>
  <Characters>5766</Characters>
  <Application>Microsoft Office Word</Application>
  <DocSecurity>0</DocSecurity>
  <Lines>48</Lines>
  <Paragraphs>13</Paragraphs>
  <ScaleCrop>false</ScaleCrop>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Hertogen</dc:creator>
  <cp:keywords/>
  <dc:description/>
  <cp:lastModifiedBy>Jan Hertogen</cp:lastModifiedBy>
  <cp:revision>1</cp:revision>
  <dcterms:created xsi:type="dcterms:W3CDTF">2026-01-28T14:12:00Z</dcterms:created>
  <dcterms:modified xsi:type="dcterms:W3CDTF">2026-01-28T14:14:00Z</dcterms:modified>
</cp:coreProperties>
</file>